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3DA38" w14:textId="77777777" w:rsidR="003A5E48" w:rsidRDefault="00E37BD6">
      <w:pPr>
        <w:tabs>
          <w:tab w:val="left" w:pos="7560"/>
        </w:tabs>
        <w:ind w:right="-1109"/>
        <w:rPr>
          <w:szCs w:val="22"/>
          <w:lang w:val="es-MX"/>
        </w:rPr>
      </w:pPr>
      <w:bookmarkStart w:id="0" w:name="_Toc200283800"/>
      <w:r>
        <w:object w:dxaOrig="1440" w:dyaOrig="1440" w14:anchorId="3867B48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6" type="#_x0000_t75" style="position:absolute;margin-left:130.85pt;margin-top:-45.45pt;width:320.05pt;height:28.05pt;z-index:251659776;mso-wrap-edited:f" wrapcoords="3572 1580 2041 2634 170 7376 170 11590 2381 19493 5272 20020 11055 20020 17008 20020 21260 12117 21600 4215 18709 2107 9524 1580 3572 1580" o:allowincell="f" fillcolor="window">
            <v:imagedata r:id="rId8" o:title=""/>
          </v:shape>
          <o:OLEObject Type="Embed" ProgID="Word.Picture.8" ShapeID="_x0000_s2056" DrawAspect="Content" ObjectID="_1698480989" r:id="rId9"/>
        </w:object>
      </w:r>
      <w:r w:rsidR="00EC56E6">
        <w:rPr>
          <w:szCs w:val="22"/>
          <w:lang w:val="es-MX"/>
        </w:rPr>
        <w:t>QUINCUAGÉSIMO PRIMER PERÍODO ORDINARIO DE SESIONES</w:t>
      </w:r>
      <w:r w:rsidR="00EC56E6">
        <w:rPr>
          <w:szCs w:val="22"/>
          <w:lang w:val="es-MX"/>
        </w:rPr>
        <w:tab/>
      </w:r>
      <w:r w:rsidR="00EC56E6">
        <w:rPr>
          <w:szCs w:val="22"/>
          <w:lang w:val="es-MX"/>
        </w:rPr>
        <w:tab/>
        <w:t>OEA/</w:t>
      </w:r>
      <w:proofErr w:type="spellStart"/>
      <w:r w:rsidR="00EC56E6">
        <w:rPr>
          <w:szCs w:val="22"/>
          <w:lang w:val="es-MX"/>
        </w:rPr>
        <w:t>Ser.P</w:t>
      </w:r>
      <w:proofErr w:type="spellEnd"/>
    </w:p>
    <w:p w14:paraId="24074A6C" w14:textId="78348221" w:rsidR="003A5E48" w:rsidRDefault="00EC56E6">
      <w:pPr>
        <w:tabs>
          <w:tab w:val="center" w:pos="2160"/>
          <w:tab w:val="left" w:pos="7560"/>
        </w:tabs>
        <w:ind w:right="-1469"/>
        <w:rPr>
          <w:szCs w:val="22"/>
          <w:lang w:val="es-MX"/>
        </w:rPr>
      </w:pPr>
      <w:r>
        <w:rPr>
          <w:szCs w:val="22"/>
          <w:lang w:val="es-MX"/>
        </w:rPr>
        <w:t>Del 10 al 12 de noviembre de 2021</w:t>
      </w:r>
      <w:r>
        <w:rPr>
          <w:szCs w:val="22"/>
          <w:lang w:val="es-MX"/>
        </w:rPr>
        <w:tab/>
      </w:r>
      <w:r>
        <w:rPr>
          <w:szCs w:val="22"/>
          <w:lang w:val="es-MX"/>
        </w:rPr>
        <w:tab/>
        <w:t>AG/doc</w:t>
      </w:r>
      <w:r w:rsidR="00871873">
        <w:rPr>
          <w:szCs w:val="22"/>
          <w:lang w:val="es-MX"/>
        </w:rPr>
        <w:t>.57</w:t>
      </w:r>
      <w:r w:rsidR="006E16BD">
        <w:rPr>
          <w:szCs w:val="22"/>
          <w:lang w:val="es-MX"/>
        </w:rPr>
        <w:t>54/</w:t>
      </w:r>
      <w:r>
        <w:rPr>
          <w:szCs w:val="22"/>
          <w:lang w:val="es-MX"/>
        </w:rPr>
        <w:t>21</w:t>
      </w:r>
    </w:p>
    <w:p w14:paraId="46BECDED" w14:textId="77777777" w:rsidR="003A5E48" w:rsidRDefault="00EC56E6">
      <w:pPr>
        <w:tabs>
          <w:tab w:val="left" w:pos="7560"/>
        </w:tabs>
        <w:ind w:right="-1109"/>
        <w:rPr>
          <w:szCs w:val="22"/>
          <w:lang w:val="es-MX"/>
        </w:rPr>
      </w:pPr>
      <w:r>
        <w:rPr>
          <w:szCs w:val="22"/>
          <w:lang w:val="es-MX"/>
        </w:rPr>
        <w:t xml:space="preserve">Ciudad de Guatemala, Guatemala </w:t>
      </w:r>
      <w:r>
        <w:rPr>
          <w:szCs w:val="22"/>
          <w:lang w:val="es-MX"/>
        </w:rPr>
        <w:tab/>
      </w:r>
      <w:r>
        <w:rPr>
          <w:szCs w:val="22"/>
          <w:lang w:val="es-MX"/>
        </w:rPr>
        <w:tab/>
        <w:t>12 noviembre 2021</w:t>
      </w:r>
    </w:p>
    <w:p w14:paraId="20EEDBE2" w14:textId="77777777" w:rsidR="003A5E48" w:rsidRDefault="00EC56E6">
      <w:pPr>
        <w:tabs>
          <w:tab w:val="center" w:pos="2160"/>
          <w:tab w:val="left" w:pos="7560"/>
        </w:tabs>
        <w:ind w:right="-1109"/>
        <w:rPr>
          <w:szCs w:val="22"/>
          <w:lang w:val="es-MX"/>
        </w:rPr>
      </w:pPr>
      <w:r>
        <w:rPr>
          <w:szCs w:val="22"/>
          <w:lang w:val="es-MX"/>
        </w:rPr>
        <w:t>VIRTUAL</w:t>
      </w:r>
      <w:r>
        <w:rPr>
          <w:szCs w:val="22"/>
          <w:lang w:val="es-MX"/>
        </w:rPr>
        <w:tab/>
      </w:r>
      <w:r>
        <w:rPr>
          <w:szCs w:val="22"/>
          <w:lang w:val="es-MX"/>
        </w:rPr>
        <w:tab/>
      </w:r>
      <w:r>
        <w:rPr>
          <w:szCs w:val="22"/>
          <w:lang w:val="es-MX"/>
        </w:rPr>
        <w:tab/>
        <w:t>Original: español</w:t>
      </w:r>
    </w:p>
    <w:p w14:paraId="06763E54" w14:textId="77777777" w:rsidR="003A5E48" w:rsidRDefault="003A5E48">
      <w:pPr>
        <w:tabs>
          <w:tab w:val="center" w:pos="2160"/>
          <w:tab w:val="left" w:pos="7560"/>
        </w:tabs>
        <w:ind w:right="-1109"/>
        <w:rPr>
          <w:szCs w:val="22"/>
          <w:lang w:val="es-MX"/>
        </w:rPr>
      </w:pPr>
    </w:p>
    <w:p w14:paraId="0141CC19" w14:textId="77777777" w:rsidR="003A5E48" w:rsidRDefault="003A5E48">
      <w:pPr>
        <w:tabs>
          <w:tab w:val="center" w:pos="2160"/>
          <w:tab w:val="left" w:pos="7560"/>
        </w:tabs>
        <w:ind w:right="-1109"/>
        <w:rPr>
          <w:szCs w:val="22"/>
          <w:lang w:val="es-MX"/>
        </w:rPr>
      </w:pPr>
    </w:p>
    <w:p w14:paraId="543F9BAB" w14:textId="77777777" w:rsidR="003A5E48" w:rsidRDefault="00EC56E6">
      <w:pPr>
        <w:pStyle w:val="Style2"/>
      </w:pPr>
      <w:r>
        <w:t>proyecto de resolución</w:t>
      </w:r>
    </w:p>
    <w:p w14:paraId="2743DEFE" w14:textId="77777777" w:rsidR="003A5E48" w:rsidRDefault="003A5E48">
      <w:pPr>
        <w:pStyle w:val="Style2"/>
      </w:pPr>
    </w:p>
    <w:p w14:paraId="71CE7C7B" w14:textId="77777777" w:rsidR="003A5E48" w:rsidRDefault="00EC56E6">
      <w:pPr>
        <w:pStyle w:val="Style2"/>
      </w:pPr>
      <w:r>
        <w:t xml:space="preserve">VOTO DE AGRADECIMIENTO AL PUEBLO Y GOBIERNO DE </w:t>
      </w:r>
      <w:bookmarkEnd w:id="0"/>
      <w:r>
        <w:t xml:space="preserve">GUATEMALA </w:t>
      </w:r>
    </w:p>
    <w:p w14:paraId="198A5C18" w14:textId="77777777" w:rsidR="003A5E48" w:rsidRDefault="003A5E48">
      <w:pPr>
        <w:pStyle w:val="Style2"/>
        <w:rPr>
          <w:lang w:val="es-AR"/>
        </w:rPr>
      </w:pPr>
    </w:p>
    <w:p w14:paraId="6BFBBD4A" w14:textId="77777777" w:rsidR="003A5E48" w:rsidRDefault="00EC56E6">
      <w:pPr>
        <w:jc w:val="center"/>
        <w:rPr>
          <w:szCs w:val="22"/>
        </w:rPr>
      </w:pPr>
      <w:r>
        <w:rPr>
          <w:szCs w:val="22"/>
        </w:rPr>
        <w:t>(Presentado por la Delegación del Ecuador)</w:t>
      </w:r>
    </w:p>
    <w:p w14:paraId="33999F0B" w14:textId="77777777" w:rsidR="003A5E48" w:rsidRDefault="003A5E48">
      <w:pPr>
        <w:rPr>
          <w:szCs w:val="22"/>
        </w:rPr>
      </w:pPr>
    </w:p>
    <w:p w14:paraId="277736D9" w14:textId="77777777" w:rsidR="003A5E48" w:rsidRDefault="003A5E48">
      <w:pPr>
        <w:jc w:val="both"/>
        <w:rPr>
          <w:szCs w:val="22"/>
          <w:lang w:val="es-AR"/>
        </w:rPr>
      </w:pPr>
    </w:p>
    <w:p w14:paraId="237FF21C" w14:textId="77777777" w:rsidR="003A5E48" w:rsidRDefault="00EC56E6">
      <w:pPr>
        <w:ind w:right="-29" w:firstLine="720"/>
        <w:jc w:val="both"/>
        <w:rPr>
          <w:noProof/>
          <w:szCs w:val="22"/>
          <w:lang w:val="es-AR"/>
        </w:rPr>
      </w:pPr>
      <w:r>
        <w:rPr>
          <w:noProof/>
          <w:szCs w:val="22"/>
          <w:lang w:val="es-AR"/>
        </w:rPr>
        <w:t>LA ASAMBLEA GENERAL,</w:t>
      </w:r>
    </w:p>
    <w:p w14:paraId="7E77D663" w14:textId="77777777" w:rsidR="003A5E48" w:rsidRDefault="003A5E48">
      <w:pPr>
        <w:ind w:right="-29"/>
        <w:jc w:val="both"/>
        <w:outlineLvl w:val="0"/>
        <w:rPr>
          <w:noProof/>
          <w:szCs w:val="22"/>
          <w:lang w:val="es-AR"/>
        </w:rPr>
      </w:pPr>
    </w:p>
    <w:p w14:paraId="56689956" w14:textId="77777777" w:rsidR="003A5E48" w:rsidRDefault="00EC56E6">
      <w:pPr>
        <w:jc w:val="both"/>
        <w:rPr>
          <w:szCs w:val="22"/>
          <w:lang w:val="es-AR"/>
        </w:rPr>
      </w:pPr>
      <w:r>
        <w:rPr>
          <w:szCs w:val="22"/>
          <w:lang w:val="es-AR"/>
        </w:rPr>
        <w:t>CONSIDERANDO:</w:t>
      </w:r>
    </w:p>
    <w:p w14:paraId="05CF5E60" w14:textId="77777777" w:rsidR="003A5E48" w:rsidRDefault="003A5E48">
      <w:pPr>
        <w:jc w:val="both"/>
        <w:rPr>
          <w:rFonts w:eastAsia="SimSun"/>
          <w:szCs w:val="22"/>
          <w:lang w:val="es-CO"/>
        </w:rPr>
      </w:pPr>
    </w:p>
    <w:p w14:paraId="7F642C16" w14:textId="77777777" w:rsidR="003A5E48" w:rsidRDefault="00EC56E6">
      <w:pPr>
        <w:jc w:val="both"/>
        <w:rPr>
          <w:szCs w:val="22"/>
          <w:lang w:val="es-AR"/>
        </w:rPr>
      </w:pPr>
      <w:r>
        <w:rPr>
          <w:szCs w:val="22"/>
          <w:lang w:val="es-AR"/>
        </w:rPr>
        <w:tab/>
        <w:t xml:space="preserve">Que el quincuagésimo primer período ordinario de sesiones de la Asamblea General de la Organización de los Estados Americanos tuvo lugar, de manera virtual, en la Ciudad de </w:t>
      </w:r>
      <w:r>
        <w:rPr>
          <w:szCs w:val="22"/>
          <w:lang w:val="es-ES_tradnl"/>
        </w:rPr>
        <w:t>Guatemala, Guatemala</w:t>
      </w:r>
      <w:r>
        <w:rPr>
          <w:szCs w:val="22"/>
          <w:lang w:val="es-AR"/>
        </w:rPr>
        <w:t>, del 10 al 12 de noviembre de 2021;</w:t>
      </w:r>
    </w:p>
    <w:p w14:paraId="40FC566E" w14:textId="77777777" w:rsidR="003A5E48" w:rsidRDefault="003A5E48">
      <w:pPr>
        <w:jc w:val="both"/>
        <w:rPr>
          <w:szCs w:val="22"/>
          <w:lang w:val="es-AR"/>
        </w:rPr>
      </w:pPr>
    </w:p>
    <w:p w14:paraId="2B8C9F57" w14:textId="77777777" w:rsidR="003A5E48" w:rsidRDefault="00EC56E6">
      <w:pPr>
        <w:ind w:firstLine="720"/>
        <w:jc w:val="both"/>
        <w:rPr>
          <w:lang w:val="es-AR"/>
        </w:rPr>
      </w:pPr>
      <w:r>
        <w:rPr>
          <w:lang w:val="es-AR"/>
        </w:rPr>
        <w:t>Que, durante el transcurso d</w:t>
      </w:r>
      <w:r>
        <w:rPr>
          <w:szCs w:val="22"/>
          <w:lang w:val="es-AR"/>
        </w:rPr>
        <w:t>el quincuagésimo primer período ordinario de sesiones de la Asamblea General</w:t>
      </w:r>
      <w:r>
        <w:rPr>
          <w:lang w:val="es-AR"/>
        </w:rPr>
        <w:t xml:space="preserve">, las delegaciones destacaron su profundo reconocimiento al Excelentísimo embajador Pedro </w:t>
      </w:r>
      <w:proofErr w:type="spellStart"/>
      <w:r>
        <w:rPr>
          <w:lang w:val="es-AR"/>
        </w:rPr>
        <w:t>Brolo</w:t>
      </w:r>
      <w:proofErr w:type="spellEnd"/>
      <w:r>
        <w:rPr>
          <w:lang w:val="es-AR"/>
        </w:rPr>
        <w:t xml:space="preserve"> Vila, </w:t>
      </w:r>
      <w:proofErr w:type="gramStart"/>
      <w:r>
        <w:rPr>
          <w:lang w:val="es-AR"/>
        </w:rPr>
        <w:t>Ministro</w:t>
      </w:r>
      <w:proofErr w:type="gramEnd"/>
      <w:r>
        <w:rPr>
          <w:lang w:val="es-AR"/>
        </w:rPr>
        <w:t xml:space="preserve"> de Relaciones Exteriores de la República de Guatemala, por la acertada conducción de los debates que llevó a la adopción de importantes declaraciones y resoluciones sobre temas de alta prioridad para la agenda hemisférica; y</w:t>
      </w:r>
    </w:p>
    <w:p w14:paraId="4CC99D3A" w14:textId="77777777" w:rsidR="003A5E48" w:rsidRDefault="003A5E48">
      <w:pPr>
        <w:jc w:val="both"/>
        <w:outlineLvl w:val="0"/>
        <w:rPr>
          <w:szCs w:val="22"/>
          <w:lang w:val="es-AR"/>
        </w:rPr>
      </w:pPr>
      <w:bookmarkStart w:id="1" w:name="_Toc200283626"/>
      <w:bookmarkStart w:id="2" w:name="_Toc200283801"/>
    </w:p>
    <w:p w14:paraId="6DA1A4FE" w14:textId="77777777" w:rsidR="003A5E48" w:rsidRDefault="00EC56E6">
      <w:pPr>
        <w:ind w:firstLine="720"/>
        <w:jc w:val="both"/>
        <w:rPr>
          <w:szCs w:val="22"/>
          <w:lang w:val="es-AR"/>
        </w:rPr>
      </w:pPr>
      <w:r>
        <w:rPr>
          <w:szCs w:val="22"/>
          <w:lang w:val="es-AR"/>
        </w:rPr>
        <w:t xml:space="preserve">RESALTANDO la cálida acogida ofrecida por el pueblo y Gobierno guatemaltecos, </w:t>
      </w:r>
    </w:p>
    <w:bookmarkEnd w:id="1"/>
    <w:bookmarkEnd w:id="2"/>
    <w:p w14:paraId="6D4385D4" w14:textId="77777777" w:rsidR="003A5E48" w:rsidRDefault="003A5E48">
      <w:pPr>
        <w:jc w:val="both"/>
        <w:outlineLvl w:val="0"/>
        <w:rPr>
          <w:szCs w:val="22"/>
          <w:lang w:val="es-AR"/>
        </w:rPr>
      </w:pPr>
    </w:p>
    <w:p w14:paraId="52720309" w14:textId="77777777" w:rsidR="003A5E48" w:rsidRDefault="00EC56E6">
      <w:pPr>
        <w:jc w:val="both"/>
        <w:rPr>
          <w:szCs w:val="22"/>
        </w:rPr>
      </w:pPr>
      <w:r>
        <w:rPr>
          <w:szCs w:val="22"/>
        </w:rPr>
        <w:t>RESUELVE:</w:t>
      </w:r>
    </w:p>
    <w:p w14:paraId="7AEB5532" w14:textId="77777777" w:rsidR="003A5E48" w:rsidRDefault="003A5E48">
      <w:pPr>
        <w:jc w:val="both"/>
        <w:rPr>
          <w:szCs w:val="22"/>
        </w:rPr>
      </w:pPr>
    </w:p>
    <w:p w14:paraId="313052B4" w14:textId="28C32C32" w:rsidR="003A5E48" w:rsidRPr="00266BA5" w:rsidRDefault="00EC56E6" w:rsidP="00266BA5">
      <w:pPr>
        <w:pStyle w:val="ListParagraph"/>
        <w:numPr>
          <w:ilvl w:val="0"/>
          <w:numId w:val="9"/>
        </w:numPr>
        <w:ind w:left="0" w:firstLine="720"/>
        <w:jc w:val="both"/>
        <w:rPr>
          <w:szCs w:val="22"/>
          <w:lang w:val="es-AR"/>
        </w:rPr>
      </w:pPr>
      <w:r w:rsidRPr="00266BA5">
        <w:rPr>
          <w:szCs w:val="22"/>
          <w:lang w:val="es-AR"/>
        </w:rPr>
        <w:t xml:space="preserve">Expresar su agradecimiento al Excelentísimo señor Alejandro </w:t>
      </w:r>
      <w:proofErr w:type="spellStart"/>
      <w:r w:rsidRPr="00266BA5">
        <w:rPr>
          <w:szCs w:val="22"/>
          <w:lang w:val="es-AR"/>
        </w:rPr>
        <w:t>Giammattei</w:t>
      </w:r>
      <w:proofErr w:type="spellEnd"/>
      <w:r w:rsidRPr="00266BA5">
        <w:rPr>
          <w:szCs w:val="22"/>
          <w:lang w:val="es-AR"/>
        </w:rPr>
        <w:t xml:space="preserve">, </w:t>
      </w:r>
      <w:proofErr w:type="gramStart"/>
      <w:r w:rsidRPr="00266BA5">
        <w:rPr>
          <w:szCs w:val="22"/>
          <w:lang w:val="es-AR"/>
        </w:rPr>
        <w:t>Presidente</w:t>
      </w:r>
      <w:proofErr w:type="gramEnd"/>
      <w:r w:rsidRPr="00266BA5">
        <w:rPr>
          <w:szCs w:val="22"/>
          <w:lang w:val="es-AR"/>
        </w:rPr>
        <w:t xml:space="preserve"> de la República de Guatemala, y de manera especial al pueblo guatemalteco, por la cálida y generosa hospitalidad demostrada a los participantes en el quincuagésimo primer período ordinario de sesiones de la Asamblea General.</w:t>
      </w:r>
    </w:p>
    <w:p w14:paraId="25E1A0D4" w14:textId="77777777" w:rsidR="003A5E48" w:rsidRDefault="003A5E48" w:rsidP="00266BA5">
      <w:pPr>
        <w:jc w:val="both"/>
        <w:rPr>
          <w:szCs w:val="22"/>
          <w:lang w:val="es-AR"/>
        </w:rPr>
      </w:pPr>
    </w:p>
    <w:p w14:paraId="5BE3ABE5" w14:textId="77777777" w:rsidR="003A5E48" w:rsidRPr="00266BA5" w:rsidRDefault="00EC56E6" w:rsidP="00266BA5">
      <w:pPr>
        <w:pStyle w:val="ListParagraph"/>
        <w:numPr>
          <w:ilvl w:val="0"/>
          <w:numId w:val="9"/>
        </w:numPr>
        <w:ind w:left="0" w:firstLine="720"/>
        <w:jc w:val="both"/>
        <w:rPr>
          <w:szCs w:val="22"/>
          <w:lang w:val="es-AR"/>
        </w:rPr>
      </w:pPr>
      <w:r w:rsidRPr="00266BA5">
        <w:rPr>
          <w:szCs w:val="22"/>
          <w:lang w:val="es-AR"/>
        </w:rPr>
        <w:t xml:space="preserve">Declarar su reconocimiento y felicitar al Excelentísimo embajador Pedro </w:t>
      </w:r>
      <w:proofErr w:type="spellStart"/>
      <w:r w:rsidRPr="00266BA5">
        <w:rPr>
          <w:szCs w:val="22"/>
          <w:lang w:val="es-AR"/>
        </w:rPr>
        <w:t>Brolo</w:t>
      </w:r>
      <w:proofErr w:type="spellEnd"/>
      <w:r w:rsidRPr="00266BA5">
        <w:rPr>
          <w:szCs w:val="22"/>
          <w:lang w:val="es-AR"/>
        </w:rPr>
        <w:t xml:space="preserve"> Vila</w:t>
      </w:r>
      <w:r w:rsidRPr="00266BA5">
        <w:rPr>
          <w:szCs w:val="22"/>
        </w:rPr>
        <w:t>,</w:t>
      </w:r>
      <w:r w:rsidRPr="00266BA5">
        <w:rPr>
          <w:szCs w:val="22"/>
          <w:lang w:val="es-AR"/>
        </w:rPr>
        <w:t xml:space="preserve"> </w:t>
      </w:r>
      <w:proofErr w:type="gramStart"/>
      <w:r w:rsidRPr="00266BA5">
        <w:rPr>
          <w:szCs w:val="22"/>
          <w:lang w:val="es-AR"/>
        </w:rPr>
        <w:t>Ministro</w:t>
      </w:r>
      <w:proofErr w:type="gramEnd"/>
      <w:r w:rsidRPr="00266BA5">
        <w:rPr>
          <w:szCs w:val="22"/>
          <w:lang w:val="es-AR"/>
        </w:rPr>
        <w:t xml:space="preserve"> de Relaciones Exteriores de la República de Guatemala, por la destacada labor que cumplió como Presidente del quincuagésimo primer período ordinario de sesiones de la Asamblea.</w:t>
      </w:r>
    </w:p>
    <w:p w14:paraId="484669F3" w14:textId="77777777" w:rsidR="003A5E48" w:rsidRDefault="003A5E48" w:rsidP="00266BA5">
      <w:pPr>
        <w:pStyle w:val="ListParagraph"/>
        <w:rPr>
          <w:szCs w:val="22"/>
          <w:lang w:val="es-AR"/>
        </w:rPr>
      </w:pPr>
    </w:p>
    <w:p w14:paraId="32CA0E1F" w14:textId="77777777" w:rsidR="00266BA5" w:rsidRPr="00266BA5" w:rsidRDefault="00EC56E6" w:rsidP="00266BA5">
      <w:pPr>
        <w:pStyle w:val="ListParagraph"/>
        <w:numPr>
          <w:ilvl w:val="0"/>
          <w:numId w:val="9"/>
        </w:numPr>
        <w:ind w:left="0" w:firstLine="720"/>
        <w:jc w:val="both"/>
        <w:rPr>
          <w:szCs w:val="22"/>
          <w:lang w:val="es-AR"/>
        </w:rPr>
      </w:pPr>
      <w:r w:rsidRPr="00266BA5">
        <w:rPr>
          <w:szCs w:val="22"/>
          <w:lang w:val="es-AR"/>
        </w:rPr>
        <w:t xml:space="preserve">Expresar su reconocimiento y gratitud a la embajadora Rita </w:t>
      </w:r>
      <w:proofErr w:type="spellStart"/>
      <w:r w:rsidRPr="00266BA5">
        <w:rPr>
          <w:szCs w:val="22"/>
          <w:lang w:val="es-AR"/>
        </w:rPr>
        <w:t>Claverie</w:t>
      </w:r>
      <w:proofErr w:type="spellEnd"/>
      <w:r w:rsidRPr="00266BA5">
        <w:rPr>
          <w:szCs w:val="22"/>
          <w:lang w:val="es-AR"/>
        </w:rPr>
        <w:t xml:space="preserve"> de Sciolli, Representante Permanente de Guatemala ante la OEA, a los miembros de esa Misión Permanente y a los funcionarios de la Cancillería guatemalteca, quienes con gran eficiencia, dedicación y profesionalismo contribuyeron al desarrollo exitoso del quincuagésimo primer período ordinario de sesiones de la Asamblea General.</w:t>
      </w:r>
    </w:p>
    <w:p w14:paraId="563A58BF" w14:textId="40DFA740" w:rsidR="00266BA5" w:rsidRDefault="00266BA5" w:rsidP="00266BA5">
      <w:pPr>
        <w:jc w:val="both"/>
        <w:rPr>
          <w:szCs w:val="22"/>
          <w:lang w:val="es-AR"/>
        </w:rPr>
      </w:pPr>
    </w:p>
    <w:p w14:paraId="1823980E" w14:textId="77777777" w:rsidR="00266BA5" w:rsidRDefault="00266BA5">
      <w:pPr>
        <w:rPr>
          <w:szCs w:val="22"/>
          <w:lang w:val="es-AR"/>
        </w:rPr>
      </w:pPr>
      <w:r>
        <w:rPr>
          <w:szCs w:val="22"/>
          <w:lang w:val="es-AR"/>
        </w:rPr>
        <w:br w:type="page"/>
      </w:r>
    </w:p>
    <w:p w14:paraId="0AF86423" w14:textId="575BE3C8" w:rsidR="003A5E48" w:rsidRPr="00266BA5" w:rsidRDefault="00EC56E6" w:rsidP="00266BA5">
      <w:pPr>
        <w:pStyle w:val="ListParagraph"/>
        <w:numPr>
          <w:ilvl w:val="0"/>
          <w:numId w:val="9"/>
        </w:numPr>
        <w:ind w:left="0" w:firstLine="720"/>
        <w:jc w:val="both"/>
        <w:rPr>
          <w:szCs w:val="22"/>
          <w:lang w:val="es-AR"/>
        </w:rPr>
      </w:pPr>
      <w:r w:rsidRPr="00266BA5">
        <w:rPr>
          <w:szCs w:val="22"/>
          <w:lang w:val="es-AR"/>
        </w:rPr>
        <w:lastRenderedPageBreak/>
        <w:t>Consignar el testimonio de su reconocimiento a la labor cumplida por la Secretaría General de la OEA para el éxito del quincuagésimo primer período ordinario de sesiones de la Asamblea General.</w:t>
      </w:r>
    </w:p>
    <w:p w14:paraId="7E941CD9" w14:textId="77777777" w:rsidR="00266BA5" w:rsidRDefault="00266BA5">
      <w:pPr>
        <w:rPr>
          <w:lang w:val="es-AR"/>
        </w:rPr>
      </w:pPr>
    </w:p>
    <w:p w14:paraId="76265A6B" w14:textId="7B3E516F" w:rsidR="003A5E48" w:rsidRDefault="00E37BD6">
      <w:pPr>
        <w:rPr>
          <w:lang w:val="es-AR"/>
        </w:rPr>
      </w:pPr>
      <w:r>
        <w:rPr>
          <w:noProof/>
        </w:rPr>
        <w:drawing>
          <wp:anchor distT="0" distB="0" distL="114300" distR="114300" simplePos="0" relativeHeight="251661824" behindDoc="0" locked="0" layoutInCell="1" allowOverlap="1" wp14:anchorId="750E3938" wp14:editId="72D4E224">
            <wp:simplePos x="0" y="0"/>
            <wp:positionH relativeFrom="column">
              <wp:posOffset>5226685</wp:posOffset>
            </wp:positionH>
            <wp:positionV relativeFrom="margin">
              <wp:align>bottom</wp:align>
            </wp:positionV>
            <wp:extent cx="713232" cy="713232"/>
            <wp:effectExtent l="0" t="0" r="0" b="0"/>
            <wp:wrapNone/>
            <wp:docPr id="2" name="Picture 2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Qr cod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232" cy="713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16BD">
        <w:rPr>
          <w:noProof/>
          <w:lang w:val="es-AR"/>
        </w:rPr>
        <mc:AlternateContent>
          <mc:Choice Requires="wps">
            <w:drawing>
              <wp:anchor distT="0" distB="0" distL="114300" distR="114300" simplePos="0" relativeHeight="251660800" behindDoc="0" locked="1" layoutInCell="1" allowOverlap="1" wp14:anchorId="3F2A9917" wp14:editId="04FABDF1">
                <wp:simplePos x="0" y="0"/>
                <wp:positionH relativeFrom="column">
                  <wp:posOffset>-72390</wp:posOffset>
                </wp:positionH>
                <wp:positionV relativeFrom="page">
                  <wp:posOffset>9124950</wp:posOffset>
                </wp:positionV>
                <wp:extent cx="3383280" cy="2286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4C73B6D2" w14:textId="5B4759EE" w:rsidR="006E16BD" w:rsidRPr="006E16BD" w:rsidRDefault="006E16BD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AG08450E01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2A991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5.7pt;margin-top:718.5pt;width:266.4pt;height:18pt;z-index:251660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" filled="f" stroked="f">
                <v:stroke joinstyle="round"/>
                <v:textbox>
                  <w:txbxContent>
                    <w:p w14:paraId="4C73B6D2" w14:textId="5B4759EE" w:rsidR="006E16BD" w:rsidRPr="006E16BD" w:rsidRDefault="006E16BD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AG08450E01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3A5E48" w:rsidSect="00E37BD6">
      <w:headerReference w:type="default" r:id="rId11"/>
      <w:pgSz w:w="12240" w:h="15840" w:code="1"/>
      <w:pgMar w:top="2160" w:right="1570" w:bottom="720" w:left="169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6CFCF" w14:textId="77777777" w:rsidR="00657C29" w:rsidRDefault="00657C29">
      <w:r>
        <w:separator/>
      </w:r>
    </w:p>
  </w:endnote>
  <w:endnote w:type="continuationSeparator" w:id="0">
    <w:p w14:paraId="7F32515C" w14:textId="77777777" w:rsidR="00657C29" w:rsidRDefault="00657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B74FE" w14:textId="77777777" w:rsidR="00657C29" w:rsidRDefault="00657C29">
      <w:r>
        <w:separator/>
      </w:r>
    </w:p>
  </w:footnote>
  <w:footnote w:type="continuationSeparator" w:id="0">
    <w:p w14:paraId="4615A27F" w14:textId="77777777" w:rsidR="00657C29" w:rsidRDefault="00657C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96748" w14:textId="3422A216" w:rsidR="00E37BD6" w:rsidRDefault="00E37BD6">
    <w:pPr>
      <w:pStyle w:val="Header"/>
      <w:jc w:val="center"/>
    </w:pPr>
    <w:r>
      <w:t xml:space="preserve">- </w:t>
    </w:r>
    <w:sdt>
      <w:sdtPr>
        <w:id w:val="986818402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-</w:t>
        </w:r>
      </w:sdtContent>
    </w:sdt>
  </w:p>
  <w:p w14:paraId="7113513D" w14:textId="77777777" w:rsidR="00E37BD6" w:rsidRDefault="00E37B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04921"/>
    <w:multiLevelType w:val="hybridMultilevel"/>
    <w:tmpl w:val="651091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1D6D1C"/>
    <w:multiLevelType w:val="hybridMultilevel"/>
    <w:tmpl w:val="3D902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767BFD"/>
    <w:multiLevelType w:val="hybridMultilevel"/>
    <w:tmpl w:val="C1708D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842B07"/>
    <w:multiLevelType w:val="hybridMultilevel"/>
    <w:tmpl w:val="95FA0FD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5DD1B4C"/>
    <w:multiLevelType w:val="hybridMultilevel"/>
    <w:tmpl w:val="E542BE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A90214"/>
    <w:multiLevelType w:val="hybridMultilevel"/>
    <w:tmpl w:val="DE2000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571D28"/>
    <w:multiLevelType w:val="hybridMultilevel"/>
    <w:tmpl w:val="6BD444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2608D4"/>
    <w:multiLevelType w:val="hybridMultilevel"/>
    <w:tmpl w:val="99E42A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4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6E6"/>
    <w:rsid w:val="000905D1"/>
    <w:rsid w:val="00266BA5"/>
    <w:rsid w:val="003A5E48"/>
    <w:rsid w:val="00657C29"/>
    <w:rsid w:val="006E16BD"/>
    <w:rsid w:val="00717CBA"/>
    <w:rsid w:val="00836BAC"/>
    <w:rsid w:val="00871873"/>
    <w:rsid w:val="00E37BD6"/>
    <w:rsid w:val="00EC5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2"/>
    </o:shapelayout>
  </w:shapeDefaults>
  <w:decimalSymbol w:val="."/>
  <w:listSeparator w:val=","/>
  <w14:docId w14:val="1B1EF86C"/>
  <w15:chartTrackingRefBased/>
  <w15:docId w15:val="{A499E0EA-8794-4334-91F2-19AA047D9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s-ES"/>
    </w:rPr>
  </w:style>
  <w:style w:type="paragraph" w:styleId="Heading2">
    <w:name w:val="heading 2"/>
    <w:basedOn w:val="Normal"/>
    <w:next w:val="Normal"/>
    <w:link w:val="Heading2Char"/>
    <w:qFormat/>
    <w:pPr>
      <w:keepNext/>
      <w:spacing w:before="240" w:after="60"/>
      <w:outlineLvl w:val="1"/>
    </w:pPr>
    <w:rPr>
      <w:rFonts w:ascii="Arial" w:eastAsiaTheme="minorEastAsia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ES"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  <w:rPr>
      <w:rFonts w:eastAsiaTheme="minorEastAsia"/>
      <w:sz w:val="24"/>
      <w:szCs w:val="24"/>
      <w:lang w:val="en-US"/>
    </w:rPr>
  </w:style>
  <w:style w:type="character" w:customStyle="1" w:styleId="HeaderChar">
    <w:name w:val="Header Char"/>
    <w:aliases w:val="encabezado Char"/>
    <w:link w:val="Header"/>
    <w:uiPriority w:val="99"/>
    <w:locked/>
    <w:rPr>
      <w:sz w:val="22"/>
      <w:lang w:val="es-ES"/>
    </w:rPr>
  </w:style>
  <w:style w:type="paragraph" w:styleId="Header">
    <w:name w:val="header"/>
    <w:aliases w:val="encabezado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1">
    <w:name w:val="Header Char1"/>
    <w:aliases w:val="encabezado Char1"/>
    <w:basedOn w:val="DefaultParagraphFont"/>
    <w:uiPriority w:val="99"/>
    <w:rPr>
      <w:sz w:val="22"/>
      <w:lang w:val="es-ES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Pr>
      <w:sz w:val="22"/>
      <w:lang w:val="es-ES"/>
    </w:rPr>
  </w:style>
  <w:style w:type="paragraph" w:styleId="EndnoteText">
    <w:name w:val="endnote text"/>
    <w:basedOn w:val="Normal"/>
    <w:link w:val="EndnoteTextChar"/>
    <w:rPr>
      <w:sz w:val="20"/>
    </w:rPr>
  </w:style>
  <w:style w:type="character" w:customStyle="1" w:styleId="EndnoteTextChar">
    <w:name w:val="Endnote Text Char"/>
    <w:link w:val="EndnoteText"/>
    <w:locked/>
    <w:rPr>
      <w:lang w:val="es-ES"/>
    </w:rPr>
  </w:style>
  <w:style w:type="paragraph" w:styleId="BalloonText">
    <w:name w:val="Balloon Text"/>
    <w:basedOn w:val="Normal"/>
    <w:link w:val="BalloonTextChar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locked/>
    <w:rPr>
      <w:rFonts w:ascii="Segoe UI" w:hAnsi="Segoe UI" w:cs="Segoe UI" w:hint="default"/>
      <w:sz w:val="18"/>
      <w:szCs w:val="18"/>
      <w:lang w:val="es-ES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character" w:customStyle="1" w:styleId="Style2Char">
    <w:name w:val="Style2 Char"/>
    <w:link w:val="Style2"/>
    <w:locked/>
    <w:rPr>
      <w:iCs/>
      <w:caps/>
      <w:sz w:val="22"/>
      <w:szCs w:val="22"/>
      <w:lang w:val="es-ES" w:eastAsia="en-US" w:bidi="ar-SA"/>
    </w:rPr>
  </w:style>
  <w:style w:type="paragraph" w:customStyle="1" w:styleId="Style2">
    <w:name w:val="Style2"/>
    <w:basedOn w:val="Heading2"/>
    <w:link w:val="Style2Char"/>
    <w:autoRedefine/>
    <w:pPr>
      <w:keepNext w:val="0"/>
      <w:spacing w:before="0" w:after="0"/>
      <w:jc w:val="center"/>
    </w:pPr>
    <w:rPr>
      <w:rFonts w:ascii="Times New Roman" w:eastAsia="Times New Roman" w:hAnsi="Times New Roman" w:cs="Times New Roman"/>
      <w:b w:val="0"/>
      <w:bCs w:val="0"/>
      <w:i w:val="0"/>
      <w:cap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s-ascii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7A43F4-545C-4790-8E5C-9654D2B85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333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PROYECTO DE RESOLUCION</vt:lpstr>
    </vt:vector>
  </TitlesOfParts>
  <Company>OAS</Company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PROYECTO DE RESOLUCION</dc:title>
  <dc:subject/>
  <dc:creator>Cortes, Rodrigo</dc:creator>
  <cp:keywords/>
  <dc:description/>
  <cp:lastModifiedBy>Mayorga, Georgina</cp:lastModifiedBy>
  <cp:revision>4</cp:revision>
  <cp:lastPrinted>2016-06-15T02:38:00Z</cp:lastPrinted>
  <dcterms:created xsi:type="dcterms:W3CDTF">2021-11-15T16:08:00Z</dcterms:created>
  <dcterms:modified xsi:type="dcterms:W3CDTF">2021-11-15T16:30:00Z</dcterms:modified>
</cp:coreProperties>
</file>